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B265" w14:textId="77777777" w:rsidR="009C7C9E" w:rsidRDefault="009C7C9E" w:rsidP="00A8011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bookmarkStart w:id="0" w:name="_GoBack"/>
      <w:bookmarkEnd w:id="0"/>
      <w:r w:rsidRPr="00B534EA">
        <w:rPr>
          <w:rFonts w:asciiTheme="majorHAnsi" w:hAnsiTheme="majorHAnsi" w:cs="Calibri"/>
          <w:color w:val="000000"/>
        </w:rPr>
        <w:t xml:space="preserve">This response refers to the </w:t>
      </w:r>
      <w:r w:rsidRPr="00B534EA">
        <w:rPr>
          <w:rFonts w:asciiTheme="majorHAnsi" w:hAnsiTheme="majorHAnsi" w:cs="Calibri"/>
          <w:b/>
          <w:bCs/>
          <w:color w:val="000000"/>
        </w:rPr>
        <w:t xml:space="preserve">Petition for Determination of </w:t>
      </w:r>
      <w:proofErr w:type="spellStart"/>
      <w:r w:rsidRPr="00B534EA">
        <w:rPr>
          <w:rFonts w:asciiTheme="majorHAnsi" w:hAnsiTheme="majorHAnsi" w:cs="Calibri"/>
          <w:b/>
          <w:bCs/>
          <w:color w:val="000000"/>
        </w:rPr>
        <w:t>Nonregulated</w:t>
      </w:r>
      <w:proofErr w:type="spellEnd"/>
      <w:r w:rsidRPr="00B534EA">
        <w:rPr>
          <w:rFonts w:asciiTheme="majorHAnsi" w:hAnsiTheme="majorHAnsi" w:cs="Calibri"/>
          <w:b/>
          <w:bCs/>
          <w:color w:val="000000"/>
        </w:rPr>
        <w:t xml:space="preserve"> status for blight- tolerant Darling 58 American Chestnut (</w:t>
      </w:r>
      <w:proofErr w:type="spellStart"/>
      <w:r w:rsidRPr="00B534EA">
        <w:rPr>
          <w:rFonts w:asciiTheme="majorHAnsi" w:hAnsiTheme="majorHAnsi" w:cs="Calibri"/>
          <w:b/>
          <w:bCs/>
          <w:i/>
          <w:iCs/>
          <w:color w:val="000000"/>
        </w:rPr>
        <w:t>Castanea</w:t>
      </w:r>
      <w:proofErr w:type="spellEnd"/>
      <w:r w:rsidRPr="00B534EA">
        <w:rPr>
          <w:rFonts w:asciiTheme="majorHAnsi" w:hAnsiTheme="majorHAnsi" w:cs="Calibri"/>
          <w:b/>
          <w:bCs/>
          <w:i/>
          <w:iCs/>
          <w:color w:val="000000"/>
        </w:rPr>
        <w:t xml:space="preserve"> </w:t>
      </w:r>
      <w:proofErr w:type="spellStart"/>
      <w:r w:rsidRPr="00B534EA">
        <w:rPr>
          <w:rFonts w:asciiTheme="majorHAnsi" w:hAnsiTheme="majorHAnsi" w:cs="Calibri"/>
          <w:b/>
          <w:bCs/>
          <w:i/>
          <w:iCs/>
          <w:color w:val="000000"/>
        </w:rPr>
        <w:t>dentata</w:t>
      </w:r>
      <w:proofErr w:type="spellEnd"/>
      <w:r w:rsidRPr="00B534EA">
        <w:rPr>
          <w:rFonts w:asciiTheme="majorHAnsi" w:hAnsiTheme="majorHAnsi" w:cs="Calibri"/>
          <w:b/>
          <w:bCs/>
          <w:color w:val="000000"/>
        </w:rPr>
        <w:t>)</w:t>
      </w:r>
      <w:r w:rsidRPr="00B534EA">
        <w:rPr>
          <w:rFonts w:asciiTheme="majorHAnsi" w:hAnsiTheme="majorHAnsi" w:cs="Calibri"/>
          <w:b/>
          <w:bCs/>
          <w:color w:val="000000"/>
          <w:position w:val="10"/>
        </w:rPr>
        <w:t xml:space="preserve"> </w:t>
      </w:r>
      <w:r w:rsidRPr="00B534EA">
        <w:rPr>
          <w:rFonts w:asciiTheme="majorHAnsi" w:hAnsiTheme="majorHAnsi" w:cs="Calibri"/>
          <w:color w:val="000000"/>
        </w:rPr>
        <w:t xml:space="preserve">document number APHIS-2020-0030-0002, available at: </w:t>
      </w:r>
      <w:hyperlink r:id="rId5" w:history="1">
        <w:r w:rsidRPr="00B534EA">
          <w:rPr>
            <w:rStyle w:val="Hyperlink"/>
            <w:rFonts w:asciiTheme="majorHAnsi" w:hAnsiTheme="majorHAnsi" w:cs="Calibri"/>
          </w:rPr>
          <w:t>https://www.regulations.gov/document?D=APHIS-2020-0030-0002</w:t>
        </w:r>
      </w:hyperlink>
      <w:r w:rsidRPr="00B534EA">
        <w:rPr>
          <w:rFonts w:asciiTheme="majorHAnsi" w:hAnsiTheme="majorHAnsi" w:cs="Calibri"/>
          <w:color w:val="0B4CB4"/>
        </w:rPr>
        <w:t xml:space="preserve"> </w:t>
      </w:r>
      <w:r w:rsidRPr="00B534EA">
        <w:rPr>
          <w:rFonts w:asciiTheme="majorHAnsi" w:hAnsiTheme="majorHAnsi" w:cs="Calibri"/>
        </w:rPr>
        <w:t>and refer</w:t>
      </w:r>
      <w:r>
        <w:rPr>
          <w:rFonts w:asciiTheme="majorHAnsi" w:hAnsiTheme="majorHAnsi" w:cs="Calibri"/>
        </w:rPr>
        <w:t>red to in this comment as “the p</w:t>
      </w:r>
      <w:r w:rsidRPr="00B534EA">
        <w:rPr>
          <w:rFonts w:asciiTheme="majorHAnsi" w:hAnsiTheme="majorHAnsi" w:cs="Calibri"/>
        </w:rPr>
        <w:t>etition”</w:t>
      </w:r>
      <w:r w:rsidR="00A91E58">
        <w:rPr>
          <w:rFonts w:asciiTheme="majorHAnsi" w:hAnsiTheme="majorHAnsi" w:cs="Calibri"/>
        </w:rPr>
        <w:t xml:space="preserve"> or “the D58 petition”</w:t>
      </w:r>
      <w:r w:rsidRPr="00B534EA">
        <w:rPr>
          <w:rFonts w:asciiTheme="majorHAnsi" w:hAnsiTheme="majorHAnsi" w:cs="Calibri"/>
        </w:rPr>
        <w:t>.</w:t>
      </w:r>
    </w:p>
    <w:p w14:paraId="25AC68A0" w14:textId="77777777" w:rsidR="00EA3186" w:rsidRPr="00EA3186" w:rsidRDefault="00EA3186" w:rsidP="00EA318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Submission October 19, 2020, by </w:t>
      </w:r>
      <w:r w:rsidRPr="00B534EA">
        <w:rPr>
          <w:rFonts w:asciiTheme="majorHAnsi" w:eastAsia="Times New Roman" w:hAnsiTheme="majorHAnsi" w:cs="Times New Roman"/>
          <w:color w:val="000000"/>
        </w:rPr>
        <w:t>Allison Wilson, PhD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br/>
      </w:r>
      <w:r w:rsidRPr="00B534EA">
        <w:rPr>
          <w:rFonts w:asciiTheme="majorHAnsi" w:eastAsia="Times New Roman" w:hAnsiTheme="majorHAnsi" w:cs="Times New Roman"/>
          <w:color w:val="000000"/>
        </w:rPr>
        <w:t>Science Director</w:t>
      </w:r>
      <w:r w:rsidRPr="00B534EA">
        <w:rPr>
          <w:rFonts w:asciiTheme="majorHAnsi" w:eastAsia="Times New Roman" w:hAnsiTheme="majorHAnsi" w:cs="Times New Roman"/>
          <w:color w:val="000000"/>
        </w:rPr>
        <w:br/>
        <w:t>The Bioscience Resource Project</w:t>
      </w:r>
      <w:r w:rsidRPr="00B534EA">
        <w:rPr>
          <w:rFonts w:asciiTheme="majorHAnsi" w:eastAsia="Times New Roman" w:hAnsiTheme="majorHAnsi" w:cs="Times New Roman"/>
          <w:color w:val="000000"/>
        </w:rPr>
        <w:br/>
      </w:r>
      <w:hyperlink r:id="rId6" w:history="1">
        <w:r w:rsidRPr="00B534EA">
          <w:rPr>
            <w:rStyle w:val="Hyperlink"/>
            <w:rFonts w:asciiTheme="majorHAnsi" w:hAnsiTheme="majorHAnsi"/>
          </w:rPr>
          <w:t>https://bioscienceresource.org/</w:t>
        </w:r>
      </w:hyperlink>
    </w:p>
    <w:p w14:paraId="29BBA93B" w14:textId="77777777" w:rsidR="00A91E58" w:rsidRDefault="009C7C9E" w:rsidP="00A8011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 am a molecular geneticist who has spent nearly 20 years collecting, analyzing and publishing on the unintended effects of g</w:t>
      </w:r>
      <w:r w:rsidR="00A91E58">
        <w:rPr>
          <w:rFonts w:asciiTheme="majorHAnsi" w:hAnsiTheme="majorHAnsi" w:cs="Calibri"/>
        </w:rPr>
        <w:t xml:space="preserve">enetic engineering (GE). I have a PhD in genetics and 6+ years of additional laboratory research experience. My research on unintended effects in GE plants includes the collection and analysis of unintended molecular effects (i.e. genomic, </w:t>
      </w:r>
      <w:proofErr w:type="spellStart"/>
      <w:r w:rsidR="00A91E58">
        <w:rPr>
          <w:rFonts w:asciiTheme="majorHAnsi" w:hAnsiTheme="majorHAnsi" w:cs="Calibri"/>
        </w:rPr>
        <w:t>transcriptomic</w:t>
      </w:r>
      <w:proofErr w:type="spellEnd"/>
      <w:r w:rsidR="00A91E58">
        <w:rPr>
          <w:rFonts w:asciiTheme="majorHAnsi" w:hAnsiTheme="majorHAnsi" w:cs="Calibri"/>
        </w:rPr>
        <w:t xml:space="preserve">, proteomic and </w:t>
      </w:r>
      <w:proofErr w:type="spellStart"/>
      <w:r w:rsidR="00A91E58">
        <w:rPr>
          <w:rFonts w:asciiTheme="majorHAnsi" w:hAnsiTheme="majorHAnsi" w:cs="Calibri"/>
        </w:rPr>
        <w:t>metabolomic</w:t>
      </w:r>
      <w:proofErr w:type="spellEnd"/>
      <w:r w:rsidR="00A91E58">
        <w:rPr>
          <w:rFonts w:asciiTheme="majorHAnsi" w:hAnsiTheme="majorHAnsi" w:cs="Calibri"/>
        </w:rPr>
        <w:t>), as well as unintended phenotypic effects (with a focus on harmful unintended traits having agronomic, eco</w:t>
      </w:r>
      <w:r w:rsidR="001D4F27">
        <w:rPr>
          <w:rFonts w:asciiTheme="majorHAnsi" w:hAnsiTheme="majorHAnsi" w:cs="Calibri"/>
        </w:rPr>
        <w:t xml:space="preserve">logical or biosafety impacts). For my various </w:t>
      </w:r>
      <w:r w:rsidR="00A8011A">
        <w:rPr>
          <w:rFonts w:asciiTheme="majorHAnsi" w:hAnsiTheme="majorHAnsi" w:cs="Calibri"/>
        </w:rPr>
        <w:t xml:space="preserve">extensive </w:t>
      </w:r>
      <w:r w:rsidR="001D4F27">
        <w:rPr>
          <w:rFonts w:asciiTheme="majorHAnsi" w:hAnsiTheme="majorHAnsi" w:cs="Calibri"/>
        </w:rPr>
        <w:t>scientific reviews and analyses, I</w:t>
      </w:r>
      <w:r w:rsidR="00A91E58">
        <w:rPr>
          <w:rFonts w:asciiTheme="majorHAnsi" w:hAnsiTheme="majorHAnsi" w:cs="Calibri"/>
        </w:rPr>
        <w:t xml:space="preserve"> rely on examples documented in</w:t>
      </w:r>
      <w:r>
        <w:rPr>
          <w:rFonts w:asciiTheme="majorHAnsi" w:hAnsiTheme="majorHAnsi" w:cs="Calibri"/>
        </w:rPr>
        <w:t xml:space="preserve"> the scientific literature and in petitions such as this. </w:t>
      </w:r>
    </w:p>
    <w:p w14:paraId="1F57FC6D" w14:textId="77777777" w:rsidR="00A91E58" w:rsidRDefault="00A91E58" w:rsidP="00A8011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My comment addresses the </w:t>
      </w:r>
      <w:r w:rsidR="0096694E">
        <w:rPr>
          <w:rFonts w:asciiTheme="majorHAnsi" w:hAnsiTheme="majorHAnsi" w:cs="Calibri"/>
        </w:rPr>
        <w:t xml:space="preserve">detrimental </w:t>
      </w:r>
      <w:r>
        <w:rPr>
          <w:rFonts w:asciiTheme="majorHAnsi" w:hAnsiTheme="majorHAnsi" w:cs="Calibri"/>
        </w:rPr>
        <w:t xml:space="preserve">unintended impacts of genetic engineering on the Darling 58 chestnut, as </w:t>
      </w:r>
      <w:r w:rsidR="0096694E">
        <w:rPr>
          <w:rFonts w:asciiTheme="majorHAnsi" w:hAnsiTheme="majorHAnsi" w:cs="Calibri"/>
        </w:rPr>
        <w:t xml:space="preserve">evinced by the data provided in </w:t>
      </w:r>
      <w:r>
        <w:rPr>
          <w:rFonts w:asciiTheme="majorHAnsi" w:hAnsiTheme="majorHAnsi" w:cs="Calibri"/>
        </w:rPr>
        <w:t xml:space="preserve">the </w:t>
      </w:r>
      <w:r w:rsidR="0096694E">
        <w:rPr>
          <w:rFonts w:asciiTheme="majorHAnsi" w:hAnsiTheme="majorHAnsi" w:cs="Calibri"/>
        </w:rPr>
        <w:t xml:space="preserve">D58 </w:t>
      </w:r>
      <w:r>
        <w:rPr>
          <w:rFonts w:asciiTheme="majorHAnsi" w:hAnsiTheme="majorHAnsi" w:cs="Calibri"/>
        </w:rPr>
        <w:t>petition. It also discusses the un</w:t>
      </w:r>
      <w:r w:rsidR="0096694E">
        <w:rPr>
          <w:rFonts w:asciiTheme="majorHAnsi" w:hAnsiTheme="majorHAnsi" w:cs="Calibri"/>
        </w:rPr>
        <w:t>inten</w:t>
      </w:r>
      <w:r>
        <w:rPr>
          <w:rFonts w:asciiTheme="majorHAnsi" w:hAnsiTheme="majorHAnsi" w:cs="Calibri"/>
        </w:rPr>
        <w:t xml:space="preserve">ded impacts that have not been examined and need to be addressed before deregulation of Darling 58 or any GE chestnut. </w:t>
      </w:r>
    </w:p>
    <w:p w14:paraId="0D7B99B9" w14:textId="77777777" w:rsidR="00F57C84" w:rsidRDefault="0096694E" w:rsidP="00A8011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My comment first addresses the defects in the construct used to create the GE D58 event and lines. These include the use of the </w:t>
      </w:r>
      <w:proofErr w:type="spellStart"/>
      <w:r>
        <w:rPr>
          <w:rFonts w:asciiTheme="majorHAnsi" w:hAnsiTheme="majorHAnsi" w:cs="Calibri"/>
        </w:rPr>
        <w:t>CaMV</w:t>
      </w:r>
      <w:proofErr w:type="spellEnd"/>
      <w:r>
        <w:rPr>
          <w:rFonts w:asciiTheme="majorHAnsi" w:hAnsiTheme="majorHAnsi" w:cs="Calibri"/>
        </w:rPr>
        <w:t xml:space="preserve"> 35S promoter, which introduces numerous unnecessary risks; the use of the </w:t>
      </w:r>
      <w:proofErr w:type="spellStart"/>
      <w:r>
        <w:rPr>
          <w:rFonts w:asciiTheme="majorHAnsi" w:hAnsiTheme="majorHAnsi" w:cs="Calibri"/>
        </w:rPr>
        <w:t>nos</w:t>
      </w:r>
      <w:proofErr w:type="spellEnd"/>
      <w:r>
        <w:rPr>
          <w:rFonts w:asciiTheme="majorHAnsi" w:hAnsiTheme="majorHAnsi" w:cs="Calibri"/>
        </w:rPr>
        <w:t xml:space="preserve"> </w:t>
      </w:r>
      <w:r w:rsidR="001D4F27">
        <w:rPr>
          <w:rFonts w:asciiTheme="majorHAnsi" w:hAnsiTheme="majorHAnsi" w:cs="Calibri"/>
        </w:rPr>
        <w:t>terminator</w:t>
      </w:r>
      <w:r>
        <w:rPr>
          <w:rFonts w:asciiTheme="majorHAnsi" w:hAnsiTheme="majorHAnsi" w:cs="Calibri"/>
        </w:rPr>
        <w:t>, which is leaky and can result in aberrant chimeric transcripts;</w:t>
      </w:r>
      <w:r w:rsidR="00F57C84">
        <w:rPr>
          <w:rFonts w:asciiTheme="majorHAnsi" w:hAnsiTheme="majorHAnsi" w:cs="Calibri"/>
        </w:rPr>
        <w:t xml:space="preserve"> and</w:t>
      </w:r>
      <w:r>
        <w:rPr>
          <w:rFonts w:asciiTheme="majorHAnsi" w:hAnsiTheme="majorHAnsi" w:cs="Calibri"/>
        </w:rPr>
        <w:t xml:space="preserve"> the presence of an antibiotic resistance selectable marker transgene, which also introduces numerous unnecessary risks. Furthermore, the genomic sequence data and analysis presented in the petition, while incomplete</w:t>
      </w:r>
      <w:r w:rsidR="00F57C84">
        <w:rPr>
          <w:rFonts w:asciiTheme="majorHAnsi" w:hAnsiTheme="majorHAnsi" w:cs="Calibri"/>
        </w:rPr>
        <w:t xml:space="preserve"> and inadequate, indicate</w:t>
      </w:r>
      <w:r>
        <w:rPr>
          <w:rFonts w:asciiTheme="majorHAnsi" w:hAnsiTheme="majorHAnsi" w:cs="Calibri"/>
        </w:rPr>
        <w:t xml:space="preserve"> the presence of an unintended 600bp deletion of the native chestnut genome.</w:t>
      </w:r>
      <w:r w:rsidR="00A8011A">
        <w:rPr>
          <w:rFonts w:asciiTheme="majorHAnsi" w:hAnsiTheme="majorHAnsi" w:cs="Calibri"/>
        </w:rPr>
        <w:t xml:space="preserve"> Other defects cannot be ruled out at this time.</w:t>
      </w:r>
      <w:r w:rsidR="001D4F27">
        <w:rPr>
          <w:rFonts w:asciiTheme="majorHAnsi" w:hAnsiTheme="majorHAnsi" w:cs="Calibri"/>
        </w:rPr>
        <w:t xml:space="preserve"> Based on my extensive analyses of </w:t>
      </w:r>
      <w:r w:rsidR="00F57C84">
        <w:rPr>
          <w:rFonts w:asciiTheme="majorHAnsi" w:hAnsiTheme="majorHAnsi" w:cs="Calibri"/>
        </w:rPr>
        <w:t xml:space="preserve">the presence, nature and origins of </w:t>
      </w:r>
      <w:r w:rsidR="001D4F27">
        <w:rPr>
          <w:rFonts w:asciiTheme="majorHAnsi" w:hAnsiTheme="majorHAnsi" w:cs="Calibri"/>
        </w:rPr>
        <w:lastRenderedPageBreak/>
        <w:t>unintended effects in GE plants, I conclude that the D58 chestnut is highly likely to exhibit unintended</w:t>
      </w:r>
      <w:r w:rsidR="00A8011A">
        <w:rPr>
          <w:rFonts w:asciiTheme="majorHAnsi" w:hAnsiTheme="majorHAnsi" w:cs="Calibri"/>
        </w:rPr>
        <w:t xml:space="preserve"> and</w:t>
      </w:r>
      <w:r w:rsidR="001D4F27">
        <w:rPr>
          <w:rFonts w:asciiTheme="majorHAnsi" w:hAnsiTheme="majorHAnsi" w:cs="Calibri"/>
        </w:rPr>
        <w:t xml:space="preserve"> detrimental effects and traits. </w:t>
      </w:r>
      <w:r w:rsidR="00A8011A">
        <w:rPr>
          <w:rFonts w:asciiTheme="majorHAnsi" w:hAnsiTheme="majorHAnsi" w:cs="Calibri"/>
        </w:rPr>
        <w:t>D</w:t>
      </w:r>
      <w:r w:rsidR="001D4F27">
        <w:rPr>
          <w:rFonts w:asciiTheme="majorHAnsi" w:hAnsiTheme="majorHAnsi" w:cs="Calibri"/>
        </w:rPr>
        <w:t xml:space="preserve">ue to its </w:t>
      </w:r>
      <w:r w:rsidR="00F57C84">
        <w:rPr>
          <w:rFonts w:asciiTheme="majorHAnsi" w:hAnsiTheme="majorHAnsi" w:cs="Calibri"/>
        </w:rPr>
        <w:t xml:space="preserve">unnecessarily </w:t>
      </w:r>
      <w:r w:rsidR="001D4F27">
        <w:rPr>
          <w:rFonts w:asciiTheme="majorHAnsi" w:hAnsiTheme="majorHAnsi" w:cs="Calibri"/>
        </w:rPr>
        <w:t xml:space="preserve">poor design (use of </w:t>
      </w:r>
      <w:proofErr w:type="spellStart"/>
      <w:r w:rsidR="001D4F27">
        <w:rPr>
          <w:rFonts w:asciiTheme="majorHAnsi" w:hAnsiTheme="majorHAnsi" w:cs="Calibri"/>
        </w:rPr>
        <w:t>CaMV</w:t>
      </w:r>
      <w:proofErr w:type="spellEnd"/>
      <w:r w:rsidR="001D4F27">
        <w:rPr>
          <w:rFonts w:asciiTheme="majorHAnsi" w:hAnsiTheme="majorHAnsi" w:cs="Calibri"/>
        </w:rPr>
        <w:t xml:space="preserve"> promoter, the </w:t>
      </w:r>
      <w:proofErr w:type="spellStart"/>
      <w:r w:rsidR="001D4F27">
        <w:rPr>
          <w:rFonts w:asciiTheme="majorHAnsi" w:hAnsiTheme="majorHAnsi" w:cs="Calibri"/>
        </w:rPr>
        <w:t>nos</w:t>
      </w:r>
      <w:proofErr w:type="spellEnd"/>
      <w:r w:rsidR="001D4F27">
        <w:rPr>
          <w:rFonts w:asciiTheme="majorHAnsi" w:hAnsiTheme="majorHAnsi" w:cs="Calibri"/>
        </w:rPr>
        <w:t xml:space="preserve"> terminator, and the presence of a selectable marker gene)</w:t>
      </w:r>
      <w:r w:rsidR="00A8011A">
        <w:rPr>
          <w:rFonts w:asciiTheme="majorHAnsi" w:hAnsiTheme="majorHAnsi" w:cs="Calibri"/>
        </w:rPr>
        <w:t>, in addition to</w:t>
      </w:r>
      <w:r w:rsidR="00F57C84">
        <w:rPr>
          <w:rFonts w:asciiTheme="majorHAnsi" w:hAnsiTheme="majorHAnsi" w:cs="Calibri"/>
        </w:rPr>
        <w:t xml:space="preserve"> the presence of a</w:t>
      </w:r>
      <w:r w:rsidR="00A8011A">
        <w:rPr>
          <w:rFonts w:asciiTheme="majorHAnsi" w:hAnsiTheme="majorHAnsi" w:cs="Calibri"/>
        </w:rPr>
        <w:t>n unintended</w:t>
      </w:r>
      <w:r w:rsidR="00F57C84">
        <w:rPr>
          <w:rFonts w:asciiTheme="majorHAnsi" w:hAnsiTheme="majorHAnsi" w:cs="Calibri"/>
        </w:rPr>
        <w:t xml:space="preserve"> 600bp deletion and the absence of the necessary whole genome sequences and comparisons, the petition to deregulate D58 should be rejected.</w:t>
      </w:r>
      <w:r w:rsidR="001D4F27">
        <w:rPr>
          <w:rFonts w:asciiTheme="majorHAnsi" w:hAnsiTheme="majorHAnsi" w:cs="Calibri"/>
        </w:rPr>
        <w:t xml:space="preserve"> </w:t>
      </w:r>
    </w:p>
    <w:p w14:paraId="59C5038E" w14:textId="77777777" w:rsidR="0096694E" w:rsidRDefault="00F57C84" w:rsidP="00A8011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Second I address the phenotypic data presented in the D58 petition. Regardless of the event used,</w:t>
      </w:r>
      <w:r w:rsidR="001D4F27">
        <w:rPr>
          <w:rFonts w:asciiTheme="majorHAnsi" w:hAnsiTheme="majorHAnsi" w:cs="Calibri"/>
        </w:rPr>
        <w:t xml:space="preserve"> deregulation </w:t>
      </w:r>
      <w:r>
        <w:rPr>
          <w:rFonts w:asciiTheme="majorHAnsi" w:hAnsiTheme="majorHAnsi" w:cs="Calibri"/>
        </w:rPr>
        <w:t xml:space="preserve">of any GE forest tree, including a GE </w:t>
      </w:r>
      <w:r w:rsidR="001D4F27">
        <w:rPr>
          <w:rFonts w:asciiTheme="majorHAnsi" w:hAnsiTheme="majorHAnsi" w:cs="Calibri"/>
        </w:rPr>
        <w:t>chestnut</w:t>
      </w:r>
      <w:r>
        <w:rPr>
          <w:rFonts w:asciiTheme="majorHAnsi" w:hAnsiTheme="majorHAnsi" w:cs="Calibri"/>
        </w:rPr>
        <w:t>,</w:t>
      </w:r>
      <w:r w:rsidR="001D4F27">
        <w:rPr>
          <w:rFonts w:asciiTheme="majorHAnsi" w:hAnsiTheme="majorHAnsi" w:cs="Calibri"/>
        </w:rPr>
        <w:t xml:space="preserve"> necessitates comprehensive short term and </w:t>
      </w:r>
      <w:proofErr w:type="gramStart"/>
      <w:r w:rsidR="001D4F27">
        <w:rPr>
          <w:rFonts w:asciiTheme="majorHAnsi" w:hAnsiTheme="majorHAnsi" w:cs="Calibri"/>
        </w:rPr>
        <w:t>long term</w:t>
      </w:r>
      <w:proofErr w:type="gramEnd"/>
      <w:r w:rsidR="001D4F27">
        <w:rPr>
          <w:rFonts w:asciiTheme="majorHAnsi" w:hAnsiTheme="majorHAnsi" w:cs="Calibri"/>
        </w:rPr>
        <w:t xml:space="preserve"> analysis of </w:t>
      </w:r>
      <w:r>
        <w:rPr>
          <w:rFonts w:asciiTheme="majorHAnsi" w:hAnsiTheme="majorHAnsi" w:cs="Calibri"/>
        </w:rPr>
        <w:t>its unintended effect</w:t>
      </w:r>
      <w:r w:rsidR="00A8011A">
        <w:rPr>
          <w:rFonts w:asciiTheme="majorHAnsi" w:hAnsiTheme="majorHAnsi" w:cs="Calibri"/>
        </w:rPr>
        <w:t>s. For D58, t</w:t>
      </w:r>
      <w:r>
        <w:rPr>
          <w:rFonts w:asciiTheme="majorHAnsi" w:hAnsiTheme="majorHAnsi" w:cs="Calibri"/>
        </w:rPr>
        <w:t>his would include extensive –OMIC analyses</w:t>
      </w:r>
      <w:r w:rsidR="001D4F27">
        <w:rPr>
          <w:rFonts w:asciiTheme="majorHAnsi" w:hAnsiTheme="majorHAnsi" w:cs="Calibri"/>
        </w:rPr>
        <w:t xml:space="preserve">, and </w:t>
      </w:r>
      <w:r>
        <w:rPr>
          <w:rFonts w:asciiTheme="majorHAnsi" w:hAnsiTheme="majorHAnsi" w:cs="Calibri"/>
        </w:rPr>
        <w:t xml:space="preserve">short term and long term experiments to ascertain </w:t>
      </w:r>
      <w:r w:rsidR="001D4F27">
        <w:rPr>
          <w:rFonts w:asciiTheme="majorHAnsi" w:hAnsiTheme="majorHAnsi" w:cs="Calibri"/>
        </w:rPr>
        <w:t>performance in a variety of carefully contained forest and agroforestry</w:t>
      </w:r>
      <w:r>
        <w:rPr>
          <w:rFonts w:asciiTheme="majorHAnsi" w:hAnsiTheme="majorHAnsi" w:cs="Calibri"/>
        </w:rPr>
        <w:t xml:space="preserve"> ecosystems</w:t>
      </w:r>
      <w:r w:rsidR="00A8011A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 xml:space="preserve"> under varied </w:t>
      </w:r>
      <w:r w:rsidR="00A8011A">
        <w:rPr>
          <w:rFonts w:asciiTheme="majorHAnsi" w:hAnsiTheme="majorHAnsi" w:cs="Calibri"/>
        </w:rPr>
        <w:t xml:space="preserve">biotic and abiotic </w:t>
      </w:r>
      <w:r>
        <w:rPr>
          <w:rFonts w:asciiTheme="majorHAnsi" w:hAnsiTheme="majorHAnsi" w:cs="Calibri"/>
        </w:rPr>
        <w:t xml:space="preserve">conditions. Important characteristics to be tested include growth, seed production, pest and pathogen resistance, seed germination, ecological interactions etc. As noted in my </w:t>
      </w:r>
      <w:r w:rsidR="00A8011A">
        <w:rPr>
          <w:rFonts w:asciiTheme="majorHAnsi" w:hAnsiTheme="majorHAnsi" w:cs="Calibri"/>
        </w:rPr>
        <w:t xml:space="preserve">full comment, and further documented in the attached references, </w:t>
      </w:r>
      <w:r w:rsidR="0096694E">
        <w:rPr>
          <w:rFonts w:asciiTheme="majorHAnsi" w:hAnsiTheme="majorHAnsi" w:cs="Calibri"/>
        </w:rPr>
        <w:t xml:space="preserve">the </w:t>
      </w:r>
      <w:r w:rsidR="001D4F27">
        <w:rPr>
          <w:rFonts w:asciiTheme="majorHAnsi" w:hAnsiTheme="majorHAnsi" w:cs="Calibri"/>
        </w:rPr>
        <w:t xml:space="preserve">data presented in the D58 petition to assess the efficacy and biosafety of the D58 chestnut trees </w:t>
      </w:r>
      <w:r w:rsidR="00A8011A">
        <w:rPr>
          <w:rFonts w:asciiTheme="majorHAnsi" w:hAnsiTheme="majorHAnsi" w:cs="Calibri"/>
        </w:rPr>
        <w:t>are completely inadequate</w:t>
      </w:r>
      <w:r w:rsidR="001942ED">
        <w:rPr>
          <w:rFonts w:asciiTheme="majorHAnsi" w:hAnsiTheme="majorHAnsi" w:cs="Calibri"/>
        </w:rPr>
        <w:t xml:space="preserve"> – either missing, in progress, or of poor quality due to limited testing materials</w:t>
      </w:r>
      <w:r w:rsidR="00A8011A">
        <w:rPr>
          <w:rFonts w:asciiTheme="majorHAnsi" w:hAnsiTheme="majorHAnsi" w:cs="Calibri"/>
        </w:rPr>
        <w:t xml:space="preserve">. </w:t>
      </w:r>
    </w:p>
    <w:p w14:paraId="76264503" w14:textId="77777777" w:rsidR="00A8011A" w:rsidRPr="000E105B" w:rsidRDefault="00A8011A" w:rsidP="00A801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Theme="majorHAnsi" w:hAnsiTheme="majorHAnsi" w:cs="Calibri"/>
          <w:b/>
          <w:color w:val="000000"/>
        </w:rPr>
      </w:pPr>
      <w:r>
        <w:rPr>
          <w:rFonts w:asciiTheme="majorHAnsi" w:hAnsiTheme="majorHAnsi" w:cs="Calibri"/>
        </w:rPr>
        <w:t xml:space="preserve">As I conclude in my full comment: </w:t>
      </w:r>
      <w:r w:rsidRPr="00B534EA">
        <w:rPr>
          <w:rFonts w:asciiTheme="majorHAnsi" w:hAnsiTheme="majorHAnsi" w:cs="Calibri"/>
          <w:color w:val="000000"/>
        </w:rPr>
        <w:t xml:space="preserve">Given the numerous technical weaknesses of the D58 event/line itself and the numerous scientific weaknesses of the D58 petition and its enormous data gaps, the </w:t>
      </w:r>
      <w:r w:rsidRPr="00B534EA">
        <w:rPr>
          <w:rFonts w:asciiTheme="majorHAnsi" w:hAnsiTheme="majorHAnsi" w:cs="Calibri"/>
          <w:b/>
          <w:bCs/>
          <w:color w:val="000000"/>
        </w:rPr>
        <w:t xml:space="preserve">Petition for Determination of </w:t>
      </w:r>
      <w:proofErr w:type="spellStart"/>
      <w:r w:rsidRPr="00B534EA">
        <w:rPr>
          <w:rFonts w:asciiTheme="majorHAnsi" w:hAnsiTheme="majorHAnsi" w:cs="Calibri"/>
          <w:b/>
          <w:bCs/>
          <w:color w:val="000000"/>
        </w:rPr>
        <w:t>Nonregulated</w:t>
      </w:r>
      <w:proofErr w:type="spellEnd"/>
      <w:r w:rsidRPr="00B534EA">
        <w:rPr>
          <w:rFonts w:asciiTheme="majorHAnsi" w:hAnsiTheme="majorHAnsi" w:cs="Calibri"/>
          <w:b/>
          <w:bCs/>
          <w:color w:val="000000"/>
        </w:rPr>
        <w:t xml:space="preserve"> Status for Blight-Tolerant Darling 58 American Chestnut </w:t>
      </w:r>
      <w:r w:rsidRPr="00B534EA">
        <w:rPr>
          <w:rFonts w:asciiTheme="majorHAnsi" w:hAnsiTheme="majorHAnsi" w:cs="Calibri"/>
          <w:bCs/>
          <w:color w:val="000000"/>
        </w:rPr>
        <w:t xml:space="preserve">should be denied. </w:t>
      </w:r>
    </w:p>
    <w:p w14:paraId="3532698B" w14:textId="76C092E1" w:rsidR="00E477AB" w:rsidRPr="00E477AB" w:rsidRDefault="009C7C9E" w:rsidP="00E477AB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Attached you will find</w:t>
      </w:r>
      <w:r w:rsidR="0096694E">
        <w:rPr>
          <w:rFonts w:asciiTheme="majorHAnsi" w:hAnsiTheme="majorHAnsi" w:cs="Calibri"/>
        </w:rPr>
        <w:t xml:space="preserve"> PDF files of </w:t>
      </w:r>
      <w:r>
        <w:rPr>
          <w:rFonts w:asciiTheme="majorHAnsi" w:hAnsiTheme="majorHAnsi" w:cs="Calibri"/>
        </w:rPr>
        <w:t xml:space="preserve">my full comment on the D58 </w:t>
      </w:r>
      <w:r w:rsidR="00A91E58">
        <w:rPr>
          <w:rFonts w:asciiTheme="majorHAnsi" w:hAnsiTheme="majorHAnsi" w:cs="Calibri"/>
        </w:rPr>
        <w:t>Peti</w:t>
      </w:r>
      <w:r w:rsidR="0096694E">
        <w:rPr>
          <w:rFonts w:asciiTheme="majorHAnsi" w:hAnsiTheme="majorHAnsi" w:cs="Calibri"/>
        </w:rPr>
        <w:t>ti</w:t>
      </w:r>
      <w:r w:rsidR="00A91E58">
        <w:rPr>
          <w:rFonts w:asciiTheme="majorHAnsi" w:hAnsiTheme="majorHAnsi" w:cs="Calibri"/>
        </w:rPr>
        <w:t>on</w:t>
      </w:r>
      <w:r w:rsidR="00DE29EC">
        <w:rPr>
          <w:rFonts w:asciiTheme="majorHAnsi" w:hAnsiTheme="majorHAnsi" w:cs="Calibri"/>
        </w:rPr>
        <w:t xml:space="preserve"> and the scientific references referred to in my comment.</w:t>
      </w:r>
    </w:p>
    <w:p w14:paraId="109F36FB" w14:textId="0235E3DB" w:rsidR="002103D3" w:rsidRDefault="00E477AB" w:rsidP="00EA318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 w:rsidRPr="00E477AB">
        <w:rPr>
          <w:rFonts w:asciiTheme="majorHAnsi" w:hAnsiTheme="majorHAnsi" w:cs="Calibri"/>
        </w:rPr>
        <w:t>Attachment 1. Full comment WilsonD58ChestnutComment</w:t>
      </w:r>
      <w:r w:rsidR="009C7C9E">
        <w:rPr>
          <w:rFonts w:asciiTheme="majorHAnsi" w:hAnsiTheme="majorHAnsi" w:cs="Calibri"/>
        </w:rPr>
        <w:br/>
      </w:r>
      <w:r w:rsidRPr="00E477AB">
        <w:rPr>
          <w:rFonts w:asciiTheme="majorHAnsi" w:hAnsiTheme="majorHAnsi" w:cs="Calibri"/>
        </w:rPr>
        <w:t>Attachment 2 Al-</w:t>
      </w:r>
      <w:proofErr w:type="spellStart"/>
      <w:r w:rsidRPr="00E477AB">
        <w:rPr>
          <w:rFonts w:asciiTheme="majorHAnsi" w:hAnsiTheme="majorHAnsi" w:cs="Calibri"/>
        </w:rPr>
        <w:t>Kaff</w:t>
      </w:r>
      <w:proofErr w:type="spellEnd"/>
      <w:r w:rsidRPr="00E477AB">
        <w:rPr>
          <w:rFonts w:asciiTheme="majorHAnsi" w:hAnsiTheme="majorHAnsi" w:cs="Calibri"/>
        </w:rPr>
        <w:t xml:space="preserve"> 2000.pdf</w:t>
      </w:r>
      <w:r w:rsidR="00DE29EC">
        <w:rPr>
          <w:rFonts w:asciiTheme="majorHAnsi" w:hAnsiTheme="majorHAnsi" w:cs="Calibri"/>
        </w:rPr>
        <w:br/>
      </w:r>
      <w:r w:rsidR="00DE29EC" w:rsidRPr="00DE29EC">
        <w:rPr>
          <w:rFonts w:asciiTheme="majorHAnsi" w:hAnsiTheme="majorHAnsi" w:cs="Calibri"/>
        </w:rPr>
        <w:t xml:space="preserve">Attachment 3 </w:t>
      </w:r>
      <w:proofErr w:type="spellStart"/>
      <w:r w:rsidR="00DE29EC" w:rsidRPr="00DE29EC">
        <w:rPr>
          <w:rFonts w:asciiTheme="majorHAnsi" w:hAnsiTheme="majorHAnsi" w:cs="Calibri"/>
        </w:rPr>
        <w:t>Arpaia</w:t>
      </w:r>
      <w:proofErr w:type="spellEnd"/>
      <w:r w:rsidR="00DE29EC" w:rsidRPr="00DE29EC">
        <w:rPr>
          <w:rFonts w:asciiTheme="majorHAnsi" w:hAnsiTheme="majorHAnsi" w:cs="Calibri"/>
        </w:rPr>
        <w:t xml:space="preserve"> 2017</w:t>
      </w:r>
      <w:r w:rsidR="00DE29EC">
        <w:rPr>
          <w:rFonts w:asciiTheme="majorHAnsi" w:hAnsiTheme="majorHAnsi" w:cs="Calibri"/>
        </w:rPr>
        <w:br/>
      </w:r>
      <w:r w:rsidR="00DE29EC" w:rsidRPr="00DE29EC">
        <w:rPr>
          <w:rFonts w:asciiTheme="majorHAnsi" w:hAnsiTheme="majorHAnsi" w:cs="Calibri"/>
        </w:rPr>
        <w:t>Attachment 4 Cellini 2004</w:t>
      </w:r>
      <w:r w:rsidR="00DE29EC">
        <w:rPr>
          <w:rFonts w:asciiTheme="majorHAnsi" w:hAnsiTheme="majorHAnsi" w:cs="Calibri"/>
        </w:rPr>
        <w:br/>
      </w:r>
      <w:r w:rsidR="00DE29EC" w:rsidRPr="00DE29EC">
        <w:rPr>
          <w:rFonts w:asciiTheme="majorHAnsi" w:hAnsiTheme="majorHAnsi" w:cs="Calibri"/>
        </w:rPr>
        <w:t>Attachment 5 genewatch-uk-aphis-ge-chestnut-fin.pdf</w:t>
      </w:r>
      <w:r w:rsidR="00DE29EC">
        <w:rPr>
          <w:rFonts w:asciiTheme="majorHAnsi" w:hAnsiTheme="majorHAnsi" w:cs="Calibri"/>
        </w:rPr>
        <w:br/>
      </w:r>
      <w:r w:rsidR="00DE29EC" w:rsidRPr="00DE29EC">
        <w:rPr>
          <w:rFonts w:asciiTheme="majorHAnsi" w:hAnsiTheme="majorHAnsi" w:cs="Calibri"/>
        </w:rPr>
        <w:t>Attachment 6 Latham Wilson 2013a</w:t>
      </w:r>
      <w:r w:rsidR="00DE29EC">
        <w:rPr>
          <w:rFonts w:asciiTheme="majorHAnsi" w:hAnsiTheme="majorHAnsi" w:cs="Calibri"/>
        </w:rPr>
        <w:br/>
      </w:r>
      <w:r w:rsidR="00DE29EC" w:rsidRPr="00DE29EC">
        <w:rPr>
          <w:rFonts w:asciiTheme="majorHAnsi" w:hAnsiTheme="majorHAnsi" w:cs="Calibri"/>
        </w:rPr>
        <w:t xml:space="preserve">Attachment 7 Latham </w:t>
      </w:r>
      <w:proofErr w:type="spellStart"/>
      <w:r w:rsidR="00DE29EC" w:rsidRPr="00DE29EC">
        <w:rPr>
          <w:rFonts w:asciiTheme="majorHAnsi" w:hAnsiTheme="majorHAnsi" w:cs="Calibri"/>
        </w:rPr>
        <w:t>Steinbrecher</w:t>
      </w:r>
      <w:proofErr w:type="spellEnd"/>
      <w:r w:rsidR="00DE29EC" w:rsidRPr="00DE29EC">
        <w:rPr>
          <w:rFonts w:asciiTheme="majorHAnsi" w:hAnsiTheme="majorHAnsi" w:cs="Calibri"/>
        </w:rPr>
        <w:t xml:space="preserve"> 2004</w:t>
      </w:r>
      <w:r w:rsidR="002103D3">
        <w:rPr>
          <w:rFonts w:asciiTheme="majorHAnsi" w:hAnsiTheme="majorHAnsi" w:cs="Calibri"/>
        </w:rPr>
        <w:br/>
      </w:r>
      <w:r w:rsidR="002103D3" w:rsidRPr="002103D3">
        <w:rPr>
          <w:rFonts w:asciiTheme="majorHAnsi" w:hAnsiTheme="majorHAnsi" w:cs="Calibri"/>
        </w:rPr>
        <w:t>Attachment 8 Latham Wilson 2013b</w:t>
      </w:r>
      <w:r w:rsidR="002103D3">
        <w:rPr>
          <w:rFonts w:asciiTheme="majorHAnsi" w:hAnsiTheme="majorHAnsi" w:cs="Calibri"/>
        </w:rPr>
        <w:br/>
      </w:r>
      <w:r w:rsidR="002103D3" w:rsidRPr="002103D3">
        <w:rPr>
          <w:rFonts w:asciiTheme="majorHAnsi" w:hAnsiTheme="majorHAnsi" w:cs="Calibri"/>
        </w:rPr>
        <w:t>Attachment 9 PodevinDuJardin2012</w:t>
      </w:r>
      <w:r w:rsidR="002103D3">
        <w:rPr>
          <w:rFonts w:asciiTheme="majorHAnsi" w:hAnsiTheme="majorHAnsi" w:cs="Calibri"/>
        </w:rPr>
        <w:br/>
      </w:r>
      <w:r w:rsidR="008A753A" w:rsidRPr="008A753A">
        <w:rPr>
          <w:rFonts w:asciiTheme="majorHAnsi" w:hAnsiTheme="majorHAnsi" w:cs="Calibri"/>
        </w:rPr>
        <w:t>Attachme</w:t>
      </w:r>
      <w:r w:rsidR="008A753A">
        <w:rPr>
          <w:rFonts w:asciiTheme="majorHAnsi" w:hAnsiTheme="majorHAnsi" w:cs="Calibri"/>
        </w:rPr>
        <w:t>n</w:t>
      </w:r>
      <w:r w:rsidR="002103D3">
        <w:rPr>
          <w:rFonts w:asciiTheme="majorHAnsi" w:hAnsiTheme="majorHAnsi" w:cs="Calibri"/>
        </w:rPr>
        <w:t>t 10</w:t>
      </w:r>
      <w:r w:rsidR="008A753A" w:rsidRPr="008A753A">
        <w:rPr>
          <w:rFonts w:asciiTheme="majorHAnsi" w:hAnsiTheme="majorHAnsi" w:cs="Calibri"/>
        </w:rPr>
        <w:t xml:space="preserve"> SmolkerPetermann2019</w:t>
      </w:r>
      <w:r w:rsidR="002103D3">
        <w:rPr>
          <w:rFonts w:asciiTheme="majorHAnsi" w:hAnsiTheme="majorHAnsi" w:cs="Calibri"/>
        </w:rPr>
        <w:br/>
      </w:r>
      <w:r w:rsidR="002103D3" w:rsidRPr="002103D3">
        <w:rPr>
          <w:rFonts w:asciiTheme="majorHAnsi" w:hAnsiTheme="majorHAnsi" w:cs="Calibri"/>
        </w:rPr>
        <w:t>Attachment 11 Wilson 2020; not final proof14-Ch13.pdf</w:t>
      </w:r>
      <w:r w:rsidR="002103D3">
        <w:rPr>
          <w:rFonts w:asciiTheme="majorHAnsi" w:hAnsiTheme="majorHAnsi" w:cs="Calibri"/>
        </w:rPr>
        <w:br/>
      </w:r>
      <w:r w:rsidR="002103D3" w:rsidRPr="002103D3">
        <w:rPr>
          <w:rFonts w:asciiTheme="majorHAnsi" w:hAnsiTheme="majorHAnsi" w:cs="Calibri"/>
        </w:rPr>
        <w:t>Attachment 12 ENx-Genome-Scrambling-Report.pdf</w:t>
      </w:r>
      <w:r w:rsidR="002103D3">
        <w:rPr>
          <w:rFonts w:asciiTheme="majorHAnsi" w:hAnsiTheme="majorHAnsi" w:cs="Calibri"/>
        </w:rPr>
        <w:br/>
      </w:r>
      <w:r w:rsidR="002103D3" w:rsidRPr="002103D3">
        <w:rPr>
          <w:rFonts w:asciiTheme="majorHAnsi" w:hAnsiTheme="majorHAnsi" w:cs="Calibri"/>
        </w:rPr>
        <w:t>Attachment 13 Wilson et al. 2006 BSR-2-BGERvol23 .</w:t>
      </w:r>
      <w:proofErr w:type="spellStart"/>
      <w:r w:rsidR="002103D3" w:rsidRPr="002103D3">
        <w:rPr>
          <w:rFonts w:asciiTheme="majorHAnsi" w:hAnsiTheme="majorHAnsi" w:cs="Calibri"/>
        </w:rPr>
        <w:t>pdf</w:t>
      </w:r>
      <w:proofErr w:type="spellEnd"/>
      <w:r w:rsidR="002103D3">
        <w:rPr>
          <w:rFonts w:asciiTheme="majorHAnsi" w:hAnsiTheme="majorHAnsi" w:cs="Calibri"/>
        </w:rPr>
        <w:br/>
      </w:r>
      <w:r w:rsidR="002103D3">
        <w:rPr>
          <w:rFonts w:asciiTheme="majorHAnsi" w:hAnsiTheme="majorHAnsi" w:cs="Calibri"/>
        </w:rPr>
        <w:br/>
      </w:r>
    </w:p>
    <w:p w14:paraId="57408EA6" w14:textId="77777777" w:rsidR="002103D3" w:rsidRDefault="002103D3" w:rsidP="00EA318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</w:p>
    <w:p w14:paraId="62AD6A11" w14:textId="77777777" w:rsidR="002103D3" w:rsidRDefault="002103D3" w:rsidP="00EA318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</w:p>
    <w:p w14:paraId="394F5F6D" w14:textId="1922A14E" w:rsidR="00EA3186" w:rsidRDefault="008A753A" w:rsidP="00EA318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br/>
      </w:r>
    </w:p>
    <w:p w14:paraId="42E7E394" w14:textId="77777777" w:rsidR="009C7C9E" w:rsidRPr="009C7C9E" w:rsidRDefault="009C7C9E" w:rsidP="009C7C9E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 Roman"/>
          <w:color w:val="000000"/>
        </w:rPr>
      </w:pPr>
    </w:p>
    <w:p w14:paraId="5512723E" w14:textId="77777777" w:rsidR="007458D8" w:rsidRDefault="007458D8"/>
    <w:sectPr w:rsidR="007458D8" w:rsidSect="004D3FF0">
      <w:pgSz w:w="12240" w:h="15840"/>
      <w:pgMar w:top="1440" w:right="1440" w:bottom="1440" w:left="1440" w:header="0" w:footer="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9E"/>
    <w:rsid w:val="001942ED"/>
    <w:rsid w:val="001D4F27"/>
    <w:rsid w:val="002103D3"/>
    <w:rsid w:val="003A5D17"/>
    <w:rsid w:val="004D3FF0"/>
    <w:rsid w:val="00646FCE"/>
    <w:rsid w:val="007458D8"/>
    <w:rsid w:val="008A753A"/>
    <w:rsid w:val="0096694E"/>
    <w:rsid w:val="009C7C9E"/>
    <w:rsid w:val="00A27082"/>
    <w:rsid w:val="00A8011A"/>
    <w:rsid w:val="00A91E58"/>
    <w:rsid w:val="00B35405"/>
    <w:rsid w:val="00DE29EC"/>
    <w:rsid w:val="00E477AB"/>
    <w:rsid w:val="00EA3186"/>
    <w:rsid w:val="00F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52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egulations.gov/document?D=APHIS-2020-0030-0002" TargetMode="External"/><Relationship Id="rId6" Type="http://schemas.openxmlformats.org/officeDocument/2006/relationships/hyperlink" Target="https://bioscienceresource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695</Words>
  <Characters>3965</Characters>
  <Application>Microsoft Macintosh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Wilson</dc:creator>
  <cp:keywords/>
  <dc:description/>
  <cp:lastModifiedBy>Allison Wilson</cp:lastModifiedBy>
  <cp:revision>6</cp:revision>
  <cp:lastPrinted>2020-10-19T13:28:00Z</cp:lastPrinted>
  <dcterms:created xsi:type="dcterms:W3CDTF">2020-10-19T12:02:00Z</dcterms:created>
  <dcterms:modified xsi:type="dcterms:W3CDTF">2020-10-19T13:45:00Z</dcterms:modified>
</cp:coreProperties>
</file>